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5d5f5108c82547e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27229" w14:textId="77777777" w:rsidR="007A3525" w:rsidRPr="00804963" w:rsidRDefault="007A3525" w:rsidP="007A352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04963">
        <w:rPr>
          <w:rFonts w:ascii="Arial" w:hAnsi="Arial" w:cs="Arial"/>
          <w:b/>
          <w:sz w:val="24"/>
          <w:szCs w:val="24"/>
        </w:rPr>
        <w:t xml:space="preserve">Hon. Morton Denlow </w:t>
      </w:r>
      <w:r w:rsidR="00EC204D">
        <w:rPr>
          <w:rFonts w:ascii="Arial" w:hAnsi="Arial" w:cs="Arial"/>
          <w:b/>
          <w:sz w:val="24"/>
          <w:szCs w:val="24"/>
        </w:rPr>
        <w:t>(Ret.)</w:t>
      </w:r>
    </w:p>
    <w:p w14:paraId="34425A93" w14:textId="77777777" w:rsidR="007A3525" w:rsidRPr="00CA03FC" w:rsidRDefault="007A3525" w:rsidP="007A352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0997E69" w14:textId="77777777" w:rsidR="007A3525" w:rsidRPr="00CA03FC" w:rsidRDefault="007A3525" w:rsidP="007A352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A03FC">
        <w:rPr>
          <w:rFonts w:ascii="Arial" w:hAnsi="Arial" w:cs="Arial"/>
          <w:b/>
          <w:sz w:val="24"/>
          <w:szCs w:val="24"/>
        </w:rPr>
        <w:t>JAMS</w:t>
      </w:r>
    </w:p>
    <w:p w14:paraId="4B936726" w14:textId="77777777" w:rsidR="007A3525" w:rsidRPr="00CA03FC" w:rsidRDefault="007A3525" w:rsidP="007A352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A03FC">
        <w:rPr>
          <w:rFonts w:ascii="Arial" w:hAnsi="Arial" w:cs="Arial"/>
          <w:b/>
          <w:sz w:val="24"/>
          <w:szCs w:val="24"/>
        </w:rPr>
        <w:t>71 South Wacker Drive</w:t>
      </w:r>
    </w:p>
    <w:p w14:paraId="70E8F0F2" w14:textId="77777777" w:rsidR="007A3525" w:rsidRPr="00CA03FC" w:rsidRDefault="007A3525" w:rsidP="007A352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A03FC">
        <w:rPr>
          <w:rFonts w:ascii="Arial" w:hAnsi="Arial" w:cs="Arial"/>
          <w:b/>
          <w:sz w:val="24"/>
          <w:szCs w:val="24"/>
        </w:rPr>
        <w:t xml:space="preserve">Suite </w:t>
      </w:r>
      <w:r w:rsidR="00291C1F">
        <w:rPr>
          <w:rFonts w:ascii="Arial" w:hAnsi="Arial" w:cs="Arial"/>
          <w:b/>
          <w:sz w:val="24"/>
          <w:szCs w:val="24"/>
        </w:rPr>
        <w:t>2400</w:t>
      </w:r>
    </w:p>
    <w:p w14:paraId="33707371" w14:textId="77777777" w:rsidR="007A3525" w:rsidRPr="00CA03FC" w:rsidRDefault="007A3525" w:rsidP="007A352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A03FC">
        <w:rPr>
          <w:rFonts w:ascii="Arial" w:hAnsi="Arial" w:cs="Arial"/>
          <w:b/>
          <w:sz w:val="24"/>
          <w:szCs w:val="24"/>
        </w:rPr>
        <w:t>Chicago IL 60606</w:t>
      </w:r>
    </w:p>
    <w:p w14:paraId="7C0995E1" w14:textId="77777777" w:rsidR="007A3525" w:rsidRPr="00CA03FC" w:rsidRDefault="007A3525" w:rsidP="007A352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A03FC">
        <w:rPr>
          <w:rFonts w:ascii="Arial" w:hAnsi="Arial" w:cs="Arial"/>
          <w:b/>
          <w:sz w:val="24"/>
          <w:szCs w:val="24"/>
        </w:rPr>
        <w:t>Phone: 312-655-0555</w:t>
      </w:r>
    </w:p>
    <w:p w14:paraId="3C4B28B1" w14:textId="77777777" w:rsidR="00A07BF1" w:rsidRDefault="00A07BF1" w:rsidP="00A07B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B91FB05" w14:textId="07D54AF4" w:rsidR="007A3525" w:rsidRDefault="007A3525" w:rsidP="00A07BF1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Case Manager</w:t>
      </w:r>
      <w:r w:rsidR="000B6154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Deborah Stewart</w:t>
      </w:r>
    </w:p>
    <w:p w14:paraId="7A57A523" w14:textId="77777777" w:rsidR="007A3525" w:rsidRDefault="007A3525" w:rsidP="007A352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Email: dstewart@jamsadr.com</w:t>
      </w:r>
    </w:p>
    <w:p w14:paraId="0F672402" w14:textId="77777777" w:rsidR="007A3525" w:rsidRDefault="007A3525" w:rsidP="007A352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Phone: 312-655-9192</w:t>
      </w:r>
    </w:p>
    <w:p w14:paraId="02DD109C" w14:textId="77777777" w:rsidR="007A3525" w:rsidRDefault="007A3525" w:rsidP="007A352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5D2E6C4" w14:textId="77777777" w:rsidR="007A3525" w:rsidRDefault="007A3525" w:rsidP="007A352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6EBF2F4" w14:textId="77777777" w:rsidR="007A3525" w:rsidRDefault="007A3525" w:rsidP="007A3525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JUDGE MORTON DENLOW’S CLASS ACTION CHECKLIST</w:t>
      </w:r>
    </w:p>
    <w:p w14:paraId="14D44DE4" w14:textId="77777777" w:rsidR="00016AED" w:rsidRPr="0057593F" w:rsidRDefault="00016AED" w:rsidP="00E13791">
      <w:pPr>
        <w:rPr>
          <w:b/>
          <w:sz w:val="28"/>
          <w:szCs w:val="28"/>
        </w:rPr>
      </w:pPr>
    </w:p>
    <w:p w14:paraId="797A4A11" w14:textId="38223C56" w:rsidR="00F840C2" w:rsidRPr="00B766E9" w:rsidRDefault="00016AED" w:rsidP="00E13791">
      <w:pPr>
        <w:rPr>
          <w:b/>
          <w:sz w:val="28"/>
          <w:szCs w:val="28"/>
        </w:rPr>
      </w:pPr>
      <w:r w:rsidRPr="0057593F">
        <w:rPr>
          <w:b/>
          <w:sz w:val="28"/>
          <w:szCs w:val="28"/>
        </w:rPr>
        <w:t>This checklist</w:t>
      </w:r>
      <w:r w:rsidR="00D23C59">
        <w:rPr>
          <w:b/>
          <w:sz w:val="28"/>
          <w:szCs w:val="28"/>
        </w:rPr>
        <w:t xml:space="preserve"> will</w:t>
      </w:r>
      <w:r w:rsidRPr="0057593F">
        <w:rPr>
          <w:b/>
          <w:sz w:val="28"/>
          <w:szCs w:val="28"/>
        </w:rPr>
        <w:t xml:space="preserve"> assist you in thinking through the</w:t>
      </w:r>
      <w:r w:rsidR="00CB2FFF">
        <w:rPr>
          <w:b/>
          <w:sz w:val="28"/>
          <w:szCs w:val="28"/>
        </w:rPr>
        <w:t xml:space="preserve"> settlement structure and related</w:t>
      </w:r>
      <w:r w:rsidRPr="0057593F">
        <w:rPr>
          <w:b/>
          <w:sz w:val="28"/>
          <w:szCs w:val="28"/>
        </w:rPr>
        <w:t xml:space="preserve"> issues necessary to settle your class action case.</w:t>
      </w:r>
      <w:r w:rsidR="00D23C59">
        <w:rPr>
          <w:b/>
          <w:sz w:val="28"/>
          <w:szCs w:val="28"/>
        </w:rPr>
        <w:t xml:space="preserve"> </w:t>
      </w:r>
      <w:r w:rsidR="00794977">
        <w:rPr>
          <w:b/>
          <w:sz w:val="28"/>
          <w:szCs w:val="28"/>
        </w:rPr>
        <w:t>Plaintiff should complete the checklist</w:t>
      </w:r>
      <w:r w:rsidR="00BE4B81">
        <w:rPr>
          <w:b/>
          <w:sz w:val="28"/>
          <w:szCs w:val="28"/>
        </w:rPr>
        <w:t xml:space="preserve"> with as much detail as possible. </w:t>
      </w:r>
      <w:r w:rsidR="00D23C59">
        <w:rPr>
          <w:b/>
          <w:sz w:val="28"/>
          <w:szCs w:val="28"/>
        </w:rPr>
        <w:t>Defendant</w:t>
      </w:r>
      <w:r w:rsidR="003647D1">
        <w:rPr>
          <w:b/>
          <w:sz w:val="28"/>
          <w:szCs w:val="28"/>
        </w:rPr>
        <w:t xml:space="preserve">s </w:t>
      </w:r>
      <w:r w:rsidR="007A4B90">
        <w:rPr>
          <w:b/>
          <w:sz w:val="28"/>
          <w:szCs w:val="28"/>
        </w:rPr>
        <w:t xml:space="preserve">should respond immediately under each of Plaintiff’s </w:t>
      </w:r>
      <w:r w:rsidR="003C781F">
        <w:rPr>
          <w:b/>
          <w:sz w:val="28"/>
          <w:szCs w:val="28"/>
        </w:rPr>
        <w:t>entries to indicate whether they agree, and if not, to provide their own res</w:t>
      </w:r>
      <w:r w:rsidR="00642C88">
        <w:rPr>
          <w:b/>
          <w:sz w:val="28"/>
          <w:szCs w:val="28"/>
        </w:rPr>
        <w:t xml:space="preserve">ponse to the issue. </w:t>
      </w:r>
      <w:r w:rsidR="000539F7">
        <w:rPr>
          <w:b/>
          <w:sz w:val="28"/>
          <w:szCs w:val="28"/>
        </w:rPr>
        <w:t xml:space="preserve">In order to </w:t>
      </w:r>
      <w:r w:rsidR="00944E72">
        <w:rPr>
          <w:b/>
          <w:sz w:val="28"/>
          <w:szCs w:val="28"/>
        </w:rPr>
        <w:t>facilitate a settlement, the parties</w:t>
      </w:r>
      <w:r w:rsidR="00FC620F">
        <w:rPr>
          <w:b/>
          <w:sz w:val="28"/>
          <w:szCs w:val="28"/>
        </w:rPr>
        <w:t xml:space="preserve"> are encouraged </w:t>
      </w:r>
      <w:r w:rsidR="0022177C">
        <w:rPr>
          <w:b/>
          <w:sz w:val="28"/>
          <w:szCs w:val="28"/>
        </w:rPr>
        <w:t>to cooperate</w:t>
      </w:r>
      <w:r w:rsidR="00AC5525">
        <w:rPr>
          <w:b/>
          <w:sz w:val="28"/>
          <w:szCs w:val="28"/>
        </w:rPr>
        <w:t xml:space="preserve"> prior to the mediation to reach</w:t>
      </w:r>
      <w:r w:rsidR="0022177C">
        <w:rPr>
          <w:b/>
          <w:sz w:val="28"/>
          <w:szCs w:val="28"/>
        </w:rPr>
        <w:t xml:space="preserve"> agreement on as many</w:t>
      </w:r>
      <w:r w:rsidR="00A82768">
        <w:rPr>
          <w:b/>
          <w:sz w:val="28"/>
          <w:szCs w:val="28"/>
        </w:rPr>
        <w:t xml:space="preserve"> structural</w:t>
      </w:r>
      <w:r w:rsidR="0022177C">
        <w:rPr>
          <w:b/>
          <w:sz w:val="28"/>
          <w:szCs w:val="28"/>
        </w:rPr>
        <w:t xml:space="preserve"> issues as possible</w:t>
      </w:r>
      <w:r w:rsidR="00FD47B9">
        <w:rPr>
          <w:b/>
          <w:sz w:val="28"/>
          <w:szCs w:val="28"/>
        </w:rPr>
        <w:t>.</w:t>
      </w:r>
    </w:p>
    <w:p w14:paraId="63786828" w14:textId="77777777" w:rsidR="0015601A" w:rsidRDefault="0015601A" w:rsidP="00E13791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Class Definition</w:t>
      </w:r>
    </w:p>
    <w:p w14:paraId="1D40BBA6" w14:textId="77777777" w:rsidR="001C21EE" w:rsidRDefault="0096324F" w:rsidP="0096324F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Define the Class Period</w:t>
      </w:r>
    </w:p>
    <w:p w14:paraId="576B7F1C" w14:textId="77777777" w:rsidR="0096324F" w:rsidRDefault="0096324F" w:rsidP="0096324F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Define the Members of the Class</w:t>
      </w:r>
    </w:p>
    <w:p w14:paraId="51F82AAA" w14:textId="77777777" w:rsidR="0096324F" w:rsidRDefault="0096324F" w:rsidP="0096324F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Estimated Class size</w:t>
      </w:r>
    </w:p>
    <w:p w14:paraId="38899F43" w14:textId="53C82EE0" w:rsidR="0096324F" w:rsidRPr="0096324F" w:rsidRDefault="0096324F" w:rsidP="0096324F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Possible sub-classes</w:t>
      </w:r>
    </w:p>
    <w:p w14:paraId="12AFAF93" w14:textId="77777777" w:rsidR="00BC1EE3" w:rsidRDefault="00BC1EE3" w:rsidP="00BC1EE3">
      <w:pPr>
        <w:pStyle w:val="ListParagraph"/>
        <w:ind w:left="1440"/>
        <w:rPr>
          <w:b/>
          <w:sz w:val="28"/>
          <w:szCs w:val="28"/>
        </w:rPr>
      </w:pPr>
    </w:p>
    <w:p w14:paraId="78EF52E5" w14:textId="77777777" w:rsidR="00BC1EE3" w:rsidRDefault="00BC1EE3" w:rsidP="00BC1EE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Form and Scope of Release</w:t>
      </w:r>
    </w:p>
    <w:p w14:paraId="104C19C0" w14:textId="77777777" w:rsidR="00BC1EE3" w:rsidRDefault="00BC1EE3" w:rsidP="00BC1EE3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Define claims to be released</w:t>
      </w:r>
    </w:p>
    <w:p w14:paraId="52848648" w14:textId="77777777" w:rsidR="00BC1EE3" w:rsidRDefault="00BC1EE3" w:rsidP="00BC1EE3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Claims raised in the complaint</w:t>
      </w:r>
    </w:p>
    <w:p w14:paraId="41206673" w14:textId="77777777" w:rsidR="00BC1EE3" w:rsidRDefault="00BC1EE3" w:rsidP="00BC1EE3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Other claims</w:t>
      </w:r>
    </w:p>
    <w:p w14:paraId="13073201" w14:textId="77777777" w:rsidR="00BC1EE3" w:rsidRDefault="00BC1EE3" w:rsidP="00BC1EE3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 parties to be released</w:t>
      </w:r>
    </w:p>
    <w:p w14:paraId="16161D3E" w14:textId="77777777" w:rsidR="00BC1EE3" w:rsidRPr="00BC1EE3" w:rsidRDefault="00BC1EE3" w:rsidP="00BC1EE3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Exceptions to release, if any</w:t>
      </w:r>
    </w:p>
    <w:p w14:paraId="696C94EF" w14:textId="1F6E52FC" w:rsidR="00E13791" w:rsidRDefault="00E13791" w:rsidP="00E13791">
      <w:pPr>
        <w:pStyle w:val="ListParagraph"/>
        <w:ind w:left="1440"/>
        <w:rPr>
          <w:b/>
          <w:sz w:val="28"/>
          <w:szCs w:val="28"/>
        </w:rPr>
      </w:pPr>
    </w:p>
    <w:p w14:paraId="667242E5" w14:textId="77777777" w:rsidR="000C6374" w:rsidRDefault="000C6374" w:rsidP="00E13791">
      <w:pPr>
        <w:pStyle w:val="ListParagraph"/>
        <w:ind w:left="1440"/>
        <w:rPr>
          <w:b/>
          <w:sz w:val="28"/>
          <w:szCs w:val="28"/>
        </w:rPr>
      </w:pPr>
    </w:p>
    <w:p w14:paraId="059A849F" w14:textId="77777777" w:rsidR="0015601A" w:rsidRDefault="005206BA" w:rsidP="00E13791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Monetary Relief</w:t>
      </w:r>
      <w:r w:rsidR="0015601A">
        <w:rPr>
          <w:b/>
          <w:sz w:val="28"/>
          <w:szCs w:val="28"/>
        </w:rPr>
        <w:t xml:space="preserve"> or Other Consideration</w:t>
      </w:r>
    </w:p>
    <w:p w14:paraId="13DE7B8A" w14:textId="07935E3C" w:rsidR="00D613AE" w:rsidRDefault="00B766E9" w:rsidP="00B766E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Common Fund</w:t>
      </w:r>
      <w:r w:rsidR="00E82A11">
        <w:rPr>
          <w:b/>
          <w:sz w:val="28"/>
          <w:szCs w:val="28"/>
        </w:rPr>
        <w:t xml:space="preserve"> Settlement Structure</w:t>
      </w:r>
    </w:p>
    <w:p w14:paraId="59362450" w14:textId="77777777" w:rsidR="003C3592" w:rsidRDefault="003C3592" w:rsidP="003C359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Payments to class</w:t>
      </w:r>
    </w:p>
    <w:p w14:paraId="0D1C0056" w14:textId="77777777" w:rsidR="003C3592" w:rsidRDefault="003C3592" w:rsidP="003C359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Cost of notice</w:t>
      </w:r>
    </w:p>
    <w:p w14:paraId="06458C9B" w14:textId="77777777" w:rsidR="003C3592" w:rsidRDefault="003C3592" w:rsidP="003C359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Cost of administration</w:t>
      </w:r>
    </w:p>
    <w:p w14:paraId="352FD3FA" w14:textId="77777777" w:rsidR="003C3592" w:rsidRDefault="003C3592" w:rsidP="003C359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Attorney’s fees</w:t>
      </w:r>
    </w:p>
    <w:p w14:paraId="06E3E41B" w14:textId="77777777" w:rsidR="003C3592" w:rsidRDefault="003C3592" w:rsidP="003C359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Incentive award</w:t>
      </w:r>
    </w:p>
    <w:p w14:paraId="6FB2A1D1" w14:textId="77777777" w:rsidR="003C3592" w:rsidRDefault="003C3592" w:rsidP="003C359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Other</w:t>
      </w:r>
    </w:p>
    <w:p w14:paraId="32F6D01A" w14:textId="21B574D2" w:rsidR="005C2342" w:rsidRDefault="00E82A11" w:rsidP="000C4540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Claims Made or </w:t>
      </w:r>
      <w:proofErr w:type="gramStart"/>
      <w:r>
        <w:rPr>
          <w:b/>
          <w:sz w:val="28"/>
          <w:szCs w:val="28"/>
        </w:rPr>
        <w:t>Other</w:t>
      </w:r>
      <w:proofErr w:type="gramEnd"/>
      <w:r>
        <w:rPr>
          <w:b/>
          <w:sz w:val="28"/>
          <w:szCs w:val="28"/>
        </w:rPr>
        <w:t xml:space="preserve"> </w:t>
      </w:r>
      <w:r w:rsidR="000C4540">
        <w:rPr>
          <w:b/>
          <w:sz w:val="28"/>
          <w:szCs w:val="28"/>
        </w:rPr>
        <w:t>Non-Common Fund Structure</w:t>
      </w:r>
    </w:p>
    <w:p w14:paraId="419A54FB" w14:textId="72BC6360" w:rsidR="00D613AE" w:rsidRDefault="00846E59" w:rsidP="00B44DD3">
      <w:pPr>
        <w:pStyle w:val="ListParagraph"/>
        <w:numPr>
          <w:ilvl w:val="2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</w:t>
      </w:r>
      <w:r w:rsidR="00951524">
        <w:rPr>
          <w:b/>
          <w:sz w:val="28"/>
          <w:szCs w:val="28"/>
        </w:rPr>
        <w:t xml:space="preserve"> Proposed Structure</w:t>
      </w:r>
    </w:p>
    <w:p w14:paraId="09C744D8" w14:textId="77777777" w:rsidR="00B44DD3" w:rsidRPr="00B44DD3" w:rsidRDefault="00B44DD3" w:rsidP="00B44DD3">
      <w:pPr>
        <w:pStyle w:val="ListParagraph"/>
        <w:ind w:left="2160"/>
        <w:rPr>
          <w:b/>
          <w:sz w:val="28"/>
          <w:szCs w:val="28"/>
        </w:rPr>
      </w:pPr>
    </w:p>
    <w:p w14:paraId="58BAEB5D" w14:textId="77777777" w:rsidR="005C2342" w:rsidRDefault="005C2342" w:rsidP="005C234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Reverter</w:t>
      </w:r>
      <w:proofErr w:type="spellEnd"/>
      <w:r>
        <w:rPr>
          <w:b/>
          <w:sz w:val="28"/>
          <w:szCs w:val="28"/>
        </w:rPr>
        <w:t xml:space="preserve"> or No </w:t>
      </w:r>
      <w:proofErr w:type="spellStart"/>
      <w:r>
        <w:rPr>
          <w:b/>
          <w:sz w:val="28"/>
          <w:szCs w:val="28"/>
        </w:rPr>
        <w:t>Reverter</w:t>
      </w:r>
      <w:proofErr w:type="spellEnd"/>
      <w:r>
        <w:rPr>
          <w:b/>
          <w:sz w:val="28"/>
          <w:szCs w:val="28"/>
        </w:rPr>
        <w:t xml:space="preserve"> to Defendants</w:t>
      </w:r>
    </w:p>
    <w:p w14:paraId="15E421E2" w14:textId="77777777" w:rsidR="005C2342" w:rsidRDefault="005C2342" w:rsidP="005C2342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happens to unclaimed funds</w:t>
      </w:r>
    </w:p>
    <w:p w14:paraId="22955857" w14:textId="2B05D14B" w:rsidR="005C2342" w:rsidRDefault="005C2342" w:rsidP="00EE4DC8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Possible second round of distributions</w:t>
      </w:r>
    </w:p>
    <w:p w14:paraId="23170BCD" w14:textId="101862D1" w:rsidR="00483F10" w:rsidRPr="00EE4DC8" w:rsidRDefault="00A74A0D" w:rsidP="00EE4DC8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Setting a class distrib</w:t>
      </w:r>
      <w:r w:rsidR="00D00BFD">
        <w:rPr>
          <w:b/>
          <w:sz w:val="28"/>
          <w:szCs w:val="28"/>
        </w:rPr>
        <w:t>ution floor alternative</w:t>
      </w:r>
    </w:p>
    <w:p w14:paraId="566AD48D" w14:textId="77777777" w:rsidR="005C2342" w:rsidRPr="005C2342" w:rsidRDefault="005C2342" w:rsidP="005C2342">
      <w:pPr>
        <w:pStyle w:val="ListParagraph"/>
        <w:ind w:left="1440"/>
        <w:rPr>
          <w:b/>
          <w:sz w:val="28"/>
          <w:szCs w:val="28"/>
        </w:rPr>
      </w:pPr>
    </w:p>
    <w:p w14:paraId="5B6901FC" w14:textId="77777777" w:rsidR="005C2342" w:rsidRDefault="005C2342" w:rsidP="005C234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Cy Pres</w:t>
      </w:r>
    </w:p>
    <w:p w14:paraId="667DF570" w14:textId="462D7794" w:rsidR="005C2342" w:rsidRDefault="005C2342" w:rsidP="005C2342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portion of unclaimed funds</w:t>
      </w:r>
      <w:r w:rsidR="003C326C">
        <w:rPr>
          <w:b/>
          <w:sz w:val="28"/>
          <w:szCs w:val="28"/>
        </w:rPr>
        <w:t xml:space="preserve">, if any, to go to cy </w:t>
      </w:r>
      <w:proofErr w:type="spellStart"/>
      <w:r w:rsidR="003C326C">
        <w:rPr>
          <w:b/>
          <w:sz w:val="28"/>
          <w:szCs w:val="28"/>
        </w:rPr>
        <w:t>pres</w:t>
      </w:r>
      <w:proofErr w:type="spellEnd"/>
    </w:p>
    <w:p w14:paraId="093DC22D" w14:textId="4C0C2748" w:rsidR="005C2342" w:rsidRDefault="005C2342" w:rsidP="005C2342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Type </w:t>
      </w:r>
      <w:r w:rsidR="00AC2697">
        <w:rPr>
          <w:b/>
          <w:sz w:val="28"/>
          <w:szCs w:val="28"/>
        </w:rPr>
        <w:t xml:space="preserve">or name </w:t>
      </w:r>
      <w:r>
        <w:rPr>
          <w:b/>
          <w:sz w:val="28"/>
          <w:szCs w:val="28"/>
        </w:rPr>
        <w:t>of organization to receive</w:t>
      </w:r>
      <w:r w:rsidR="00AC2697">
        <w:rPr>
          <w:b/>
          <w:sz w:val="28"/>
          <w:szCs w:val="28"/>
        </w:rPr>
        <w:t xml:space="preserve"> cy </w:t>
      </w:r>
      <w:proofErr w:type="spellStart"/>
      <w:r w:rsidR="00AC2697">
        <w:rPr>
          <w:b/>
          <w:sz w:val="28"/>
          <w:szCs w:val="28"/>
        </w:rPr>
        <w:t>pres</w:t>
      </w:r>
      <w:proofErr w:type="spellEnd"/>
      <w:r>
        <w:rPr>
          <w:b/>
          <w:sz w:val="28"/>
          <w:szCs w:val="28"/>
        </w:rPr>
        <w:t xml:space="preserve"> funds</w:t>
      </w:r>
    </w:p>
    <w:p w14:paraId="214EEED3" w14:textId="77777777" w:rsidR="005C2342" w:rsidRDefault="005C2342" w:rsidP="005C2342">
      <w:pPr>
        <w:pStyle w:val="ListParagraph"/>
        <w:ind w:left="1080"/>
        <w:rPr>
          <w:b/>
          <w:sz w:val="28"/>
          <w:szCs w:val="28"/>
        </w:rPr>
      </w:pPr>
    </w:p>
    <w:p w14:paraId="6C2CCA26" w14:textId="77777777" w:rsidR="003E5D9A" w:rsidRDefault="003E5D9A" w:rsidP="003E5D9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Non-Monetary Relief</w:t>
      </w:r>
    </w:p>
    <w:p w14:paraId="0D54082C" w14:textId="77777777" w:rsidR="003E5D9A" w:rsidRDefault="003E5D9A" w:rsidP="003E5D9A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Stop existing practice</w:t>
      </w:r>
    </w:p>
    <w:p w14:paraId="6BCA36E8" w14:textId="2E373E7E" w:rsidR="003E5D9A" w:rsidRDefault="003E5D9A" w:rsidP="003E5D9A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New practices</w:t>
      </w:r>
    </w:p>
    <w:p w14:paraId="47A94197" w14:textId="3F91A931" w:rsidR="003E5D9A" w:rsidRDefault="003E5D9A" w:rsidP="003E5D9A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Agreement to make change</w:t>
      </w:r>
    </w:p>
    <w:p w14:paraId="4346197E" w14:textId="77777777" w:rsidR="003E5D9A" w:rsidRDefault="003E5D9A" w:rsidP="003E5D9A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Injunctive relief</w:t>
      </w:r>
    </w:p>
    <w:p w14:paraId="734CD63B" w14:textId="77777777" w:rsidR="003E5D9A" w:rsidRPr="00BC1EE3" w:rsidRDefault="003E5D9A" w:rsidP="003E5D9A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Other</w:t>
      </w:r>
    </w:p>
    <w:p w14:paraId="65C37F01" w14:textId="77777777" w:rsidR="003E5D9A" w:rsidRPr="003E5D9A" w:rsidRDefault="003E5D9A" w:rsidP="003E5D9A">
      <w:pPr>
        <w:pStyle w:val="ListParagraph"/>
        <w:ind w:left="1440"/>
        <w:rPr>
          <w:b/>
          <w:sz w:val="28"/>
          <w:szCs w:val="28"/>
        </w:rPr>
      </w:pPr>
    </w:p>
    <w:p w14:paraId="17EC4705" w14:textId="77777777" w:rsidR="005C2342" w:rsidRDefault="005C2342" w:rsidP="005C234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Administration</w:t>
      </w:r>
    </w:p>
    <w:p w14:paraId="5E6D55BE" w14:textId="77777777" w:rsidR="005C2342" w:rsidRDefault="005C2342" w:rsidP="005C2342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Third Party Administrator</w:t>
      </w:r>
    </w:p>
    <w:p w14:paraId="237F4C71" w14:textId="77777777" w:rsidR="005C2342" w:rsidRDefault="005C2342" w:rsidP="005C2342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Party Administrator</w:t>
      </w:r>
    </w:p>
    <w:p w14:paraId="65A44C89" w14:textId="6EF35CD9" w:rsidR="005C2342" w:rsidRDefault="005C2342" w:rsidP="005C2342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Costs – Out of </w:t>
      </w:r>
      <w:r w:rsidR="00F11F5E">
        <w:rPr>
          <w:b/>
          <w:sz w:val="28"/>
          <w:szCs w:val="28"/>
        </w:rPr>
        <w:t xml:space="preserve">Common </w:t>
      </w:r>
      <w:r>
        <w:rPr>
          <w:b/>
          <w:sz w:val="28"/>
          <w:szCs w:val="28"/>
        </w:rPr>
        <w:t>Fund or an extra</w:t>
      </w:r>
    </w:p>
    <w:p w14:paraId="6B191A87" w14:textId="4AEA54A3" w:rsidR="005C2342" w:rsidRDefault="005C2342" w:rsidP="005C2342">
      <w:pPr>
        <w:pStyle w:val="ListParagraph"/>
        <w:ind w:left="1440"/>
        <w:rPr>
          <w:b/>
          <w:sz w:val="28"/>
          <w:szCs w:val="28"/>
        </w:rPr>
      </w:pPr>
    </w:p>
    <w:p w14:paraId="1ABDD15A" w14:textId="77777777" w:rsidR="00B273BE" w:rsidRPr="005C2342" w:rsidRDefault="00B273BE" w:rsidP="005C2342">
      <w:pPr>
        <w:pStyle w:val="ListParagraph"/>
        <w:ind w:left="1440"/>
        <w:rPr>
          <w:b/>
          <w:sz w:val="28"/>
          <w:szCs w:val="28"/>
        </w:rPr>
      </w:pPr>
    </w:p>
    <w:p w14:paraId="3D1BA96D" w14:textId="77777777" w:rsidR="005C2342" w:rsidRDefault="005C2342" w:rsidP="005C234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Form of Notice</w:t>
      </w:r>
    </w:p>
    <w:p w14:paraId="693F8227" w14:textId="77777777" w:rsidR="005C2342" w:rsidRDefault="005C2342" w:rsidP="005C2342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Are there lists or other means of class identification</w:t>
      </w:r>
    </w:p>
    <w:p w14:paraId="4470FDEA" w14:textId="77777777" w:rsidR="005C2342" w:rsidRDefault="005C2342" w:rsidP="005C2342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Mail</w:t>
      </w:r>
    </w:p>
    <w:p w14:paraId="3DC9DB7D" w14:textId="77777777" w:rsidR="005C2342" w:rsidRDefault="005C2342" w:rsidP="005C2342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Internet</w:t>
      </w:r>
    </w:p>
    <w:p w14:paraId="03F63051" w14:textId="77777777" w:rsidR="005C2342" w:rsidRDefault="005C2342" w:rsidP="005C2342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Publication</w:t>
      </w:r>
    </w:p>
    <w:p w14:paraId="16A8481A" w14:textId="2D95262E" w:rsidR="005C2342" w:rsidRDefault="005C2342" w:rsidP="005C2342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Estimate</w:t>
      </w:r>
      <w:r w:rsidR="00220039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cost of notice</w:t>
      </w:r>
    </w:p>
    <w:p w14:paraId="50E2DB85" w14:textId="42FAAD70" w:rsidR="005C2342" w:rsidRDefault="005C2342" w:rsidP="005C2342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Costs – Out of</w:t>
      </w:r>
      <w:r w:rsidR="008E310F">
        <w:rPr>
          <w:b/>
          <w:sz w:val="28"/>
          <w:szCs w:val="28"/>
        </w:rPr>
        <w:t xml:space="preserve"> Common</w:t>
      </w:r>
      <w:r>
        <w:rPr>
          <w:b/>
          <w:sz w:val="28"/>
          <w:szCs w:val="28"/>
        </w:rPr>
        <w:t xml:space="preserve"> fund or an extra</w:t>
      </w:r>
    </w:p>
    <w:p w14:paraId="2A0C617F" w14:textId="77777777" w:rsidR="005C2342" w:rsidRPr="005C2342" w:rsidRDefault="005C2342" w:rsidP="005C2342">
      <w:pPr>
        <w:pStyle w:val="ListParagraph"/>
        <w:ind w:left="1440"/>
        <w:rPr>
          <w:b/>
          <w:sz w:val="28"/>
          <w:szCs w:val="28"/>
        </w:rPr>
      </w:pPr>
    </w:p>
    <w:p w14:paraId="3805195B" w14:textId="77777777" w:rsidR="003E5D9A" w:rsidRDefault="003E5D9A" w:rsidP="003E5D9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Claims Process</w:t>
      </w:r>
    </w:p>
    <w:p w14:paraId="396ACDCB" w14:textId="3958B9AF" w:rsidR="00866248" w:rsidRPr="00E940C6" w:rsidRDefault="003E5D9A" w:rsidP="00E940C6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Claims Made</w:t>
      </w:r>
    </w:p>
    <w:p w14:paraId="71184FF2" w14:textId="35015B2B" w:rsidR="00E86175" w:rsidRPr="004C20B2" w:rsidRDefault="00E86175" w:rsidP="00E86175">
      <w:pPr>
        <w:pStyle w:val="ListParagraph"/>
        <w:numPr>
          <w:ilvl w:val="2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must class member do to</w:t>
      </w:r>
      <w:r w:rsidR="00451C02">
        <w:rPr>
          <w:b/>
          <w:sz w:val="28"/>
          <w:szCs w:val="28"/>
        </w:rPr>
        <w:t xml:space="preserve"> receive </w:t>
      </w:r>
      <w:r w:rsidR="00DF5FE4">
        <w:rPr>
          <w:b/>
          <w:sz w:val="28"/>
          <w:szCs w:val="28"/>
        </w:rPr>
        <w:t>distribution</w:t>
      </w:r>
    </w:p>
    <w:p w14:paraId="499D6B5D" w14:textId="5BCD1265" w:rsidR="004C20B2" w:rsidRDefault="004C20B2" w:rsidP="004C20B2">
      <w:pPr>
        <w:pStyle w:val="ListParagraph"/>
        <w:numPr>
          <w:ilvl w:val="2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Estimate</w:t>
      </w:r>
      <w:r w:rsidR="00115867">
        <w:rPr>
          <w:b/>
          <w:sz w:val="28"/>
          <w:szCs w:val="28"/>
        </w:rPr>
        <w:t xml:space="preserve"> of</w:t>
      </w:r>
      <w:r>
        <w:rPr>
          <w:b/>
          <w:sz w:val="28"/>
          <w:szCs w:val="28"/>
        </w:rPr>
        <w:t xml:space="preserve"> claims rate</w:t>
      </w:r>
    </w:p>
    <w:p w14:paraId="372CA747" w14:textId="1BD848F1" w:rsidR="004C20B2" w:rsidRDefault="004C20B2" w:rsidP="004C20B2">
      <w:pPr>
        <w:pStyle w:val="ListParagraph"/>
        <w:numPr>
          <w:ilvl w:val="2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Estimate of payment per claim </w:t>
      </w:r>
    </w:p>
    <w:p w14:paraId="471A1620" w14:textId="77777777" w:rsidR="003E5D9A" w:rsidRDefault="003E5D9A" w:rsidP="003E5D9A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 Claim Necessary</w:t>
      </w:r>
    </w:p>
    <w:p w14:paraId="4ECFA077" w14:textId="77777777" w:rsidR="003E5D9A" w:rsidRDefault="003E5D9A" w:rsidP="003E5D9A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 rata distribution</w:t>
      </w:r>
    </w:p>
    <w:p w14:paraId="0E4BE314" w14:textId="77777777" w:rsidR="005C2342" w:rsidRDefault="003E5D9A" w:rsidP="005C2342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Tax treatment</w:t>
      </w:r>
    </w:p>
    <w:p w14:paraId="105334AF" w14:textId="77777777" w:rsidR="005C2342" w:rsidRPr="005C2342" w:rsidRDefault="005C2342" w:rsidP="005C2342">
      <w:pPr>
        <w:pStyle w:val="ListParagraph"/>
        <w:ind w:left="1440"/>
        <w:rPr>
          <w:b/>
          <w:sz w:val="28"/>
          <w:szCs w:val="28"/>
        </w:rPr>
      </w:pPr>
    </w:p>
    <w:p w14:paraId="6318DCD0" w14:textId="77777777" w:rsidR="00D11B06" w:rsidRDefault="00D11B06" w:rsidP="00E13791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Opt-Outs</w:t>
      </w:r>
    </w:p>
    <w:p w14:paraId="4BDBFD17" w14:textId="77777777" w:rsidR="00D11B06" w:rsidRDefault="00D11B06" w:rsidP="00E13791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Possible blow up provision</w:t>
      </w:r>
      <w:r w:rsidR="00016AED">
        <w:rPr>
          <w:b/>
          <w:sz w:val="28"/>
          <w:szCs w:val="28"/>
        </w:rPr>
        <w:t xml:space="preserve"> in the event of ___% or ___ number of opt outs</w:t>
      </w:r>
    </w:p>
    <w:p w14:paraId="518939EA" w14:textId="77777777" w:rsidR="00E13791" w:rsidRDefault="00E13791" w:rsidP="00E13791">
      <w:pPr>
        <w:pStyle w:val="ListParagraph"/>
        <w:ind w:left="1440"/>
        <w:rPr>
          <w:b/>
          <w:sz w:val="28"/>
          <w:szCs w:val="28"/>
        </w:rPr>
      </w:pPr>
    </w:p>
    <w:p w14:paraId="187FA8B1" w14:textId="77777777" w:rsidR="00E13791" w:rsidRDefault="00D11B06" w:rsidP="0058087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Possible Objectors</w:t>
      </w:r>
      <w:r w:rsidR="005206BA">
        <w:rPr>
          <w:b/>
          <w:sz w:val="28"/>
          <w:szCs w:val="28"/>
        </w:rPr>
        <w:t xml:space="preserve"> – Anticipate issues</w:t>
      </w:r>
    </w:p>
    <w:p w14:paraId="74774A3E" w14:textId="77777777" w:rsidR="00580879" w:rsidRPr="00580879" w:rsidRDefault="00580879" w:rsidP="00580879">
      <w:pPr>
        <w:pStyle w:val="ListParagraph"/>
        <w:ind w:left="1080"/>
        <w:rPr>
          <w:b/>
          <w:sz w:val="28"/>
          <w:szCs w:val="28"/>
        </w:rPr>
      </w:pPr>
    </w:p>
    <w:p w14:paraId="1F68125A" w14:textId="77777777" w:rsidR="00D11B06" w:rsidRDefault="00D11B06" w:rsidP="00E13791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Attorney’s Fees</w:t>
      </w:r>
    </w:p>
    <w:p w14:paraId="7694DAD6" w14:textId="77777777" w:rsidR="00D11B06" w:rsidRDefault="00D11B06" w:rsidP="00E13791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When to discuss</w:t>
      </w:r>
    </w:p>
    <w:p w14:paraId="479C4345" w14:textId="77777777" w:rsidR="00D11B06" w:rsidRDefault="00D11B06" w:rsidP="00E13791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Amount</w:t>
      </w:r>
      <w:r w:rsidR="00D747BD">
        <w:rPr>
          <w:b/>
          <w:sz w:val="28"/>
          <w:szCs w:val="28"/>
        </w:rPr>
        <w:t xml:space="preserve"> – Percentage or Specific Number</w:t>
      </w:r>
    </w:p>
    <w:p w14:paraId="50CD8DE6" w14:textId="77777777" w:rsidR="00016AED" w:rsidRDefault="00016AED" w:rsidP="00E13791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Past practice by Plaintiffs’ counsel</w:t>
      </w:r>
    </w:p>
    <w:p w14:paraId="78C9969B" w14:textId="77777777" w:rsidR="00E13791" w:rsidRDefault="00E13791" w:rsidP="00E13791">
      <w:pPr>
        <w:pStyle w:val="ListParagraph"/>
        <w:ind w:left="1440"/>
        <w:rPr>
          <w:b/>
          <w:sz w:val="28"/>
          <w:szCs w:val="28"/>
        </w:rPr>
      </w:pPr>
    </w:p>
    <w:p w14:paraId="68A3A148" w14:textId="77777777" w:rsidR="00D11B06" w:rsidRDefault="00D11B06" w:rsidP="00E13791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Incentive Award to Named Plaintiffs</w:t>
      </w:r>
    </w:p>
    <w:p w14:paraId="686F336D" w14:textId="77777777" w:rsidR="00981437" w:rsidRDefault="00981437" w:rsidP="00981437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A. When to discuss</w:t>
      </w:r>
    </w:p>
    <w:p w14:paraId="0D14C87F" w14:textId="77777777" w:rsidR="00F3191A" w:rsidRDefault="00981437" w:rsidP="00F3191A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B. Amount</w:t>
      </w:r>
    </w:p>
    <w:p w14:paraId="715C7930" w14:textId="77777777" w:rsidR="00016AED" w:rsidRPr="00F3191A" w:rsidRDefault="00016AED" w:rsidP="00F3191A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C. Past practice by Plaintiffs’ counsel</w:t>
      </w:r>
    </w:p>
    <w:p w14:paraId="03A22A77" w14:textId="487D319E" w:rsidR="00E13791" w:rsidRDefault="00E13791" w:rsidP="00E13791">
      <w:pPr>
        <w:pStyle w:val="ListParagraph"/>
        <w:ind w:left="1080"/>
        <w:rPr>
          <w:b/>
          <w:sz w:val="28"/>
          <w:szCs w:val="28"/>
        </w:rPr>
      </w:pPr>
    </w:p>
    <w:p w14:paraId="7F43CCCD" w14:textId="77777777" w:rsidR="00F3191A" w:rsidRDefault="00F3191A" w:rsidP="00E13791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Confirmatory Discovery</w:t>
      </w:r>
    </w:p>
    <w:p w14:paraId="6714CFCD" w14:textId="77777777" w:rsidR="00F3191A" w:rsidRDefault="00F3191A" w:rsidP="00F3191A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Is it necessary</w:t>
      </w:r>
    </w:p>
    <w:p w14:paraId="0851C68D" w14:textId="3BBDD3B5" w:rsidR="00F93127" w:rsidRDefault="00F93127" w:rsidP="00F3191A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</w:t>
      </w:r>
      <w:r w:rsidR="008833F4">
        <w:rPr>
          <w:b/>
          <w:sz w:val="28"/>
          <w:szCs w:val="28"/>
        </w:rPr>
        <w:t>yes</w:t>
      </w:r>
      <w:r>
        <w:rPr>
          <w:b/>
          <w:sz w:val="28"/>
          <w:szCs w:val="28"/>
        </w:rPr>
        <w:t xml:space="preserve">, what is the scope and method </w:t>
      </w:r>
      <w:r w:rsidR="008833F4">
        <w:rPr>
          <w:b/>
          <w:sz w:val="28"/>
          <w:szCs w:val="28"/>
        </w:rPr>
        <w:t>of discovery</w:t>
      </w:r>
    </w:p>
    <w:p w14:paraId="25C97C5C" w14:textId="56F6F580" w:rsidR="006D6A35" w:rsidRPr="00416A6A" w:rsidRDefault="006D6A35" w:rsidP="00416A6A">
      <w:pPr>
        <w:pStyle w:val="ListParagraph"/>
        <w:ind w:left="1440"/>
        <w:rPr>
          <w:b/>
          <w:sz w:val="28"/>
          <w:szCs w:val="28"/>
        </w:rPr>
      </w:pPr>
    </w:p>
    <w:p w14:paraId="541118EA" w14:textId="77777777" w:rsidR="00580879" w:rsidRDefault="00580879" w:rsidP="0058087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Approval Process</w:t>
      </w:r>
    </w:p>
    <w:p w14:paraId="2EF59AE8" w14:textId="224A21C1" w:rsidR="00580879" w:rsidRDefault="00C12FAA" w:rsidP="0058087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Know Your Judge</w:t>
      </w:r>
    </w:p>
    <w:p w14:paraId="1F447E37" w14:textId="3B16FDAD" w:rsidR="00580879" w:rsidRDefault="00C12FAA" w:rsidP="0058087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Federal</w:t>
      </w:r>
    </w:p>
    <w:p w14:paraId="21AAC5D8" w14:textId="30D40F81" w:rsidR="00580879" w:rsidRDefault="00C12FAA" w:rsidP="0058087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State</w:t>
      </w:r>
    </w:p>
    <w:p w14:paraId="2F74BC59" w14:textId="77777777" w:rsidR="00580879" w:rsidRPr="00580879" w:rsidRDefault="00580879" w:rsidP="00580879">
      <w:pPr>
        <w:pStyle w:val="ListParagraph"/>
        <w:ind w:left="1440"/>
        <w:rPr>
          <w:b/>
          <w:sz w:val="28"/>
          <w:szCs w:val="28"/>
        </w:rPr>
      </w:pPr>
    </w:p>
    <w:p w14:paraId="2C6A63BF" w14:textId="77777777" w:rsidR="007B4FF0" w:rsidRDefault="00016AED" w:rsidP="00E13791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Steps Necessary to Obtain Preliminary Approval by the Court</w:t>
      </w:r>
    </w:p>
    <w:p w14:paraId="08815FD2" w14:textId="64A9E471" w:rsidR="00016AED" w:rsidRDefault="00016AED" w:rsidP="00016AED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Settlement agreement</w:t>
      </w:r>
      <w:r w:rsidR="00F40C8D">
        <w:rPr>
          <w:b/>
          <w:sz w:val="28"/>
          <w:szCs w:val="28"/>
        </w:rPr>
        <w:t xml:space="preserve"> – Who will prepare initial draft</w:t>
      </w:r>
    </w:p>
    <w:p w14:paraId="6645AF10" w14:textId="0FC69632" w:rsidR="00016AED" w:rsidRDefault="00016AED" w:rsidP="00016AED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Motion for preliminary approval</w:t>
      </w:r>
      <w:r w:rsidR="002941D6">
        <w:rPr>
          <w:b/>
          <w:sz w:val="28"/>
          <w:szCs w:val="28"/>
        </w:rPr>
        <w:t xml:space="preserve"> – Who will prepare initial daft</w:t>
      </w:r>
    </w:p>
    <w:p w14:paraId="1A59E65C" w14:textId="77777777" w:rsidR="00016AED" w:rsidRDefault="00ED23FF" w:rsidP="00016AED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Reference</w:t>
      </w:r>
      <w:r w:rsidR="00F840C2">
        <w:rPr>
          <w:b/>
          <w:sz w:val="28"/>
          <w:szCs w:val="28"/>
        </w:rPr>
        <w:t xml:space="preserve"> to the mediation</w:t>
      </w:r>
    </w:p>
    <w:p w14:paraId="05E72055" w14:textId="77777777" w:rsidR="00A31380" w:rsidRDefault="00A31380" w:rsidP="00A31380">
      <w:pPr>
        <w:rPr>
          <w:b/>
          <w:sz w:val="28"/>
          <w:szCs w:val="28"/>
        </w:rPr>
      </w:pPr>
    </w:p>
    <w:p w14:paraId="0ED0063E" w14:textId="77777777" w:rsidR="00A31380" w:rsidRDefault="00A31380" w:rsidP="00A3138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666CA">
        <w:rPr>
          <w:b/>
          <w:sz w:val="28"/>
          <w:szCs w:val="28"/>
        </w:rPr>
        <w:t>Judge</w:t>
      </w:r>
      <w:r>
        <w:rPr>
          <w:b/>
          <w:sz w:val="28"/>
          <w:szCs w:val="28"/>
        </w:rPr>
        <w:t xml:space="preserve"> Morton Denlow (Ret.)</w:t>
      </w:r>
    </w:p>
    <w:p w14:paraId="5D8C3630" w14:textId="77777777" w:rsidR="00F840C2" w:rsidRDefault="00F840C2" w:rsidP="00A3138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hyperlink r:id="rId8" w:history="1">
        <w:r w:rsidR="00ED23FF" w:rsidRPr="00143582">
          <w:rPr>
            <w:rStyle w:val="Hyperlink"/>
            <w:b/>
            <w:sz w:val="28"/>
            <w:szCs w:val="28"/>
          </w:rPr>
          <w:t>mortdenlow@gmail.com</w:t>
        </w:r>
      </w:hyperlink>
    </w:p>
    <w:p w14:paraId="6707BC15" w14:textId="23BA4927" w:rsidR="00F840C2" w:rsidRDefault="00F840C2" w:rsidP="00A3138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EC75A01" w14:textId="32579268" w:rsidR="006D6A35" w:rsidRDefault="00F556FF" w:rsidP="00A31380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January 2023 version</w:t>
      </w:r>
    </w:p>
    <w:p w14:paraId="30D4B32D" w14:textId="77777777" w:rsidR="006D6A35" w:rsidRDefault="006D6A35" w:rsidP="00A31380">
      <w:pPr>
        <w:rPr>
          <w:b/>
          <w:sz w:val="28"/>
          <w:szCs w:val="28"/>
        </w:rPr>
      </w:pPr>
    </w:p>
    <w:p w14:paraId="6AEAA4E1" w14:textId="77777777" w:rsidR="006D6A35" w:rsidRDefault="006D6A35" w:rsidP="00A31380">
      <w:pPr>
        <w:rPr>
          <w:b/>
          <w:sz w:val="28"/>
          <w:szCs w:val="28"/>
        </w:rPr>
      </w:pPr>
    </w:p>
    <w:p w14:paraId="46C43C48" w14:textId="77777777" w:rsidR="006D6A35" w:rsidRDefault="006D6A35" w:rsidP="00A31380">
      <w:pPr>
        <w:rPr>
          <w:b/>
          <w:sz w:val="28"/>
          <w:szCs w:val="28"/>
        </w:rPr>
      </w:pPr>
    </w:p>
    <w:p w14:paraId="71496966" w14:textId="77777777" w:rsidR="006D6A35" w:rsidRDefault="006D6A35" w:rsidP="00A31380">
      <w:pPr>
        <w:rPr>
          <w:b/>
          <w:sz w:val="28"/>
          <w:szCs w:val="28"/>
        </w:rPr>
      </w:pPr>
    </w:p>
    <w:p w14:paraId="285D66B1" w14:textId="77777777" w:rsidR="006D6A35" w:rsidRDefault="006D6A35" w:rsidP="00A31380">
      <w:pPr>
        <w:rPr>
          <w:b/>
          <w:sz w:val="28"/>
          <w:szCs w:val="28"/>
        </w:rPr>
      </w:pPr>
    </w:p>
    <w:p w14:paraId="223958DD" w14:textId="77777777" w:rsidR="006D6A35" w:rsidRDefault="006D6A35" w:rsidP="00A31380">
      <w:pPr>
        <w:rPr>
          <w:b/>
          <w:sz w:val="28"/>
          <w:szCs w:val="28"/>
        </w:rPr>
      </w:pPr>
    </w:p>
    <w:p w14:paraId="0D12D17B" w14:textId="77777777" w:rsidR="006D6A35" w:rsidRDefault="006D6A35" w:rsidP="00A31380">
      <w:pPr>
        <w:rPr>
          <w:b/>
          <w:sz w:val="28"/>
          <w:szCs w:val="28"/>
        </w:rPr>
      </w:pPr>
    </w:p>
    <w:p w14:paraId="2E5B88B8" w14:textId="77777777" w:rsidR="006D6A35" w:rsidRDefault="006D6A35" w:rsidP="00A31380">
      <w:pPr>
        <w:rPr>
          <w:b/>
          <w:sz w:val="28"/>
          <w:szCs w:val="28"/>
        </w:rPr>
      </w:pPr>
    </w:p>
    <w:sectPr w:rsidR="006D6A35" w:rsidSect="00850C2E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38C0D" w14:textId="77777777" w:rsidR="00B63006" w:rsidRDefault="00B63006" w:rsidP="0003640E">
      <w:pPr>
        <w:spacing w:after="0" w:line="240" w:lineRule="auto"/>
      </w:pPr>
      <w:r>
        <w:separator/>
      </w:r>
    </w:p>
  </w:endnote>
  <w:endnote w:type="continuationSeparator" w:id="0">
    <w:p w14:paraId="27C41A03" w14:textId="77777777" w:rsidR="00B63006" w:rsidRDefault="00B63006" w:rsidP="0003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1018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6F584" w14:textId="77777777" w:rsidR="00850C2E" w:rsidRDefault="00850C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C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45C315" w14:textId="77777777" w:rsidR="00850C2E" w:rsidRDefault="00850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50363" w14:textId="77777777" w:rsidR="00B63006" w:rsidRDefault="00B63006" w:rsidP="0003640E">
      <w:pPr>
        <w:spacing w:after="0" w:line="240" w:lineRule="auto"/>
      </w:pPr>
      <w:r>
        <w:separator/>
      </w:r>
    </w:p>
  </w:footnote>
  <w:footnote w:type="continuationSeparator" w:id="0">
    <w:p w14:paraId="76AE7909" w14:textId="77777777" w:rsidR="00B63006" w:rsidRDefault="00B63006" w:rsidP="0003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13099"/>
    <w:multiLevelType w:val="hybridMultilevel"/>
    <w:tmpl w:val="384E6450"/>
    <w:lvl w:ilvl="0" w:tplc="403460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21D70"/>
    <w:multiLevelType w:val="hybridMultilevel"/>
    <w:tmpl w:val="A830B03A"/>
    <w:lvl w:ilvl="0" w:tplc="F7144F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251A0"/>
    <w:multiLevelType w:val="hybridMultilevel"/>
    <w:tmpl w:val="6694D2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DCB620E"/>
    <w:multiLevelType w:val="hybridMultilevel"/>
    <w:tmpl w:val="6E5086A6"/>
    <w:lvl w:ilvl="0" w:tplc="202EF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B254F53A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D3B"/>
    <w:rsid w:val="00016AED"/>
    <w:rsid w:val="00030D50"/>
    <w:rsid w:val="0003640E"/>
    <w:rsid w:val="000539F7"/>
    <w:rsid w:val="00053CD2"/>
    <w:rsid w:val="00056A3A"/>
    <w:rsid w:val="00057851"/>
    <w:rsid w:val="00077C5F"/>
    <w:rsid w:val="000A4476"/>
    <w:rsid w:val="000B6154"/>
    <w:rsid w:val="000C4540"/>
    <w:rsid w:val="000C6374"/>
    <w:rsid w:val="00102D3A"/>
    <w:rsid w:val="00115867"/>
    <w:rsid w:val="001365A9"/>
    <w:rsid w:val="0015601A"/>
    <w:rsid w:val="001666CA"/>
    <w:rsid w:val="001C1A08"/>
    <w:rsid w:val="001C21EE"/>
    <w:rsid w:val="001D5B08"/>
    <w:rsid w:val="00220039"/>
    <w:rsid w:val="0022177C"/>
    <w:rsid w:val="00231570"/>
    <w:rsid w:val="00250951"/>
    <w:rsid w:val="00267B9E"/>
    <w:rsid w:val="00291C1F"/>
    <w:rsid w:val="002941D6"/>
    <w:rsid w:val="002948F4"/>
    <w:rsid w:val="002A5688"/>
    <w:rsid w:val="002B363B"/>
    <w:rsid w:val="002E2DBA"/>
    <w:rsid w:val="00354C6C"/>
    <w:rsid w:val="003647D1"/>
    <w:rsid w:val="003C326C"/>
    <w:rsid w:val="003C3592"/>
    <w:rsid w:val="003C781F"/>
    <w:rsid w:val="003E5D9A"/>
    <w:rsid w:val="00414B39"/>
    <w:rsid w:val="00416A6A"/>
    <w:rsid w:val="00434150"/>
    <w:rsid w:val="004514CE"/>
    <w:rsid w:val="00451C02"/>
    <w:rsid w:val="00467D98"/>
    <w:rsid w:val="00483F10"/>
    <w:rsid w:val="004B08E2"/>
    <w:rsid w:val="004C20B2"/>
    <w:rsid w:val="004C4A88"/>
    <w:rsid w:val="004D45BC"/>
    <w:rsid w:val="004E1176"/>
    <w:rsid w:val="005206BA"/>
    <w:rsid w:val="00552587"/>
    <w:rsid w:val="0057593F"/>
    <w:rsid w:val="00580879"/>
    <w:rsid w:val="00582121"/>
    <w:rsid w:val="005872D8"/>
    <w:rsid w:val="005A022A"/>
    <w:rsid w:val="005C2342"/>
    <w:rsid w:val="005C7A48"/>
    <w:rsid w:val="00605B21"/>
    <w:rsid w:val="00642C88"/>
    <w:rsid w:val="006551A5"/>
    <w:rsid w:val="00687462"/>
    <w:rsid w:val="006D6A35"/>
    <w:rsid w:val="006E3638"/>
    <w:rsid w:val="0071083E"/>
    <w:rsid w:val="00720DF0"/>
    <w:rsid w:val="007651E4"/>
    <w:rsid w:val="00794977"/>
    <w:rsid w:val="007A3525"/>
    <w:rsid w:val="007A4B90"/>
    <w:rsid w:val="007B2A9A"/>
    <w:rsid w:val="007B3D3B"/>
    <w:rsid w:val="007B4FF0"/>
    <w:rsid w:val="007C4BBF"/>
    <w:rsid w:val="008342C9"/>
    <w:rsid w:val="0084363D"/>
    <w:rsid w:val="00846E59"/>
    <w:rsid w:val="00850C2E"/>
    <w:rsid w:val="00851B96"/>
    <w:rsid w:val="00857B30"/>
    <w:rsid w:val="00866248"/>
    <w:rsid w:val="008669AF"/>
    <w:rsid w:val="008833F4"/>
    <w:rsid w:val="008E310F"/>
    <w:rsid w:val="00944E72"/>
    <w:rsid w:val="00951524"/>
    <w:rsid w:val="00962886"/>
    <w:rsid w:val="0096324F"/>
    <w:rsid w:val="00967555"/>
    <w:rsid w:val="00967A3E"/>
    <w:rsid w:val="00981437"/>
    <w:rsid w:val="00997CFC"/>
    <w:rsid w:val="009B4835"/>
    <w:rsid w:val="00A07BF1"/>
    <w:rsid w:val="00A31380"/>
    <w:rsid w:val="00A56EE6"/>
    <w:rsid w:val="00A74A0D"/>
    <w:rsid w:val="00A82768"/>
    <w:rsid w:val="00AA65BE"/>
    <w:rsid w:val="00AC2462"/>
    <w:rsid w:val="00AC2697"/>
    <w:rsid w:val="00AC5525"/>
    <w:rsid w:val="00AC6CF4"/>
    <w:rsid w:val="00AD2524"/>
    <w:rsid w:val="00AF6F9F"/>
    <w:rsid w:val="00B273BE"/>
    <w:rsid w:val="00B44DD3"/>
    <w:rsid w:val="00B57332"/>
    <w:rsid w:val="00B63006"/>
    <w:rsid w:val="00B766E9"/>
    <w:rsid w:val="00BC1EE3"/>
    <w:rsid w:val="00BE2F84"/>
    <w:rsid w:val="00BE456A"/>
    <w:rsid w:val="00BE4B81"/>
    <w:rsid w:val="00C12FAA"/>
    <w:rsid w:val="00C1664D"/>
    <w:rsid w:val="00C22DDD"/>
    <w:rsid w:val="00C63954"/>
    <w:rsid w:val="00C713B8"/>
    <w:rsid w:val="00C80F39"/>
    <w:rsid w:val="00CA6CE9"/>
    <w:rsid w:val="00CB2FFF"/>
    <w:rsid w:val="00CE6F8B"/>
    <w:rsid w:val="00CF02E4"/>
    <w:rsid w:val="00D00BFD"/>
    <w:rsid w:val="00D11B06"/>
    <w:rsid w:val="00D23C59"/>
    <w:rsid w:val="00D45D05"/>
    <w:rsid w:val="00D613AE"/>
    <w:rsid w:val="00D671C4"/>
    <w:rsid w:val="00D747BD"/>
    <w:rsid w:val="00DB35D6"/>
    <w:rsid w:val="00DF3B5B"/>
    <w:rsid w:val="00DF5FE4"/>
    <w:rsid w:val="00E13791"/>
    <w:rsid w:val="00E5235D"/>
    <w:rsid w:val="00E64993"/>
    <w:rsid w:val="00E7149E"/>
    <w:rsid w:val="00E82A11"/>
    <w:rsid w:val="00E86175"/>
    <w:rsid w:val="00E940C6"/>
    <w:rsid w:val="00EA5936"/>
    <w:rsid w:val="00EC204D"/>
    <w:rsid w:val="00ED1357"/>
    <w:rsid w:val="00ED23FF"/>
    <w:rsid w:val="00EE4DC8"/>
    <w:rsid w:val="00EF26CE"/>
    <w:rsid w:val="00F11F5E"/>
    <w:rsid w:val="00F24A19"/>
    <w:rsid w:val="00F3191A"/>
    <w:rsid w:val="00F40C8D"/>
    <w:rsid w:val="00F556FF"/>
    <w:rsid w:val="00F72CDF"/>
    <w:rsid w:val="00F840C2"/>
    <w:rsid w:val="00F93127"/>
    <w:rsid w:val="00FA565D"/>
    <w:rsid w:val="00FC620F"/>
    <w:rsid w:val="00F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85C2"/>
  <w15:docId w15:val="{B68FF18D-2134-4772-A837-C6F98378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D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6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40E"/>
  </w:style>
  <w:style w:type="paragraph" w:styleId="Footer">
    <w:name w:val="footer"/>
    <w:basedOn w:val="Normal"/>
    <w:link w:val="FooterChar"/>
    <w:uiPriority w:val="99"/>
    <w:unhideWhenUsed/>
    <w:rsid w:val="00036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40E"/>
  </w:style>
  <w:style w:type="paragraph" w:styleId="NoSpacing">
    <w:name w:val="No Spacing"/>
    <w:uiPriority w:val="1"/>
    <w:qFormat/>
    <w:rsid w:val="007A35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40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tdenlo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DF6B0-1393-4BD3-A798-27740BC2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McCants</dc:creator>
  <cp:lastModifiedBy>Deborah Stewart</cp:lastModifiedBy>
  <cp:revision>3</cp:revision>
  <cp:lastPrinted>2015-05-20T21:32:00Z</cp:lastPrinted>
  <dcterms:created xsi:type="dcterms:W3CDTF">2023-01-04T02:23:00Z</dcterms:created>
  <dcterms:modified xsi:type="dcterms:W3CDTF">2023-01-04T02:34:00Z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KriptosClassAi">
    <vt:lpwstr xmlns:vt="http://schemas.openxmlformats.org/officeDocument/2006/docPropsVTypes">2-Restrictive</vt:lpwstr>
  </op:property>
</op:Properties>
</file>